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5D1" w:rsidRDefault="00D045D1" w:rsidP="00D045D1">
      <w:pPr>
        <w:pStyle w:val="a4"/>
        <w:jc w:val="center"/>
        <w:rPr>
          <w:rFonts w:cs="FrankRuehl"/>
          <w:noProof w:val="0"/>
          <w:sz w:val="28"/>
          <w:szCs w:val="28"/>
        </w:rPr>
      </w:pPr>
      <w:r>
        <w:rPr>
          <w:rFonts w:cs="FrankRuehl"/>
          <w:sz w:val="28"/>
          <w:szCs w:val="28"/>
        </w:rPr>
        <w:drawing>
          <wp:inline distT="0" distB="0" distL="0" distR="0">
            <wp:extent cx="373380" cy="467995"/>
            <wp:effectExtent l="0" t="0" r="7620" b="8255"/>
            <wp:docPr id="1" name="תמונה 1" descr="ישראל - המנורה -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ישראל - המנורה -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809"/>
        <w:gridCol w:w="3497"/>
      </w:tblGrid>
      <w:tr w:rsidR="00D045D1" w:rsidTr="00D045D1">
        <w:trPr>
          <w:trHeight w:val="704"/>
          <w:jc w:val="center"/>
        </w:trPr>
        <w:sdt>
          <w:sdtPr>
            <w:rPr>
              <w:rFonts w:ascii="Tahoma" w:hAnsi="Tahoma"/>
              <w:color w:val="000080"/>
              <w:sz w:val="32"/>
              <w:szCs w:val="32"/>
              <w:rtl/>
            </w:rPr>
            <w:alias w:val="1174"/>
            <w:tag w:val="1174"/>
            <w:id w:val="-1585920285"/>
            <w:text w:multiLine="1"/>
          </w:sdtPr>
          <w:sdtEndPr/>
          <w:sdtContent>
            <w:tc>
              <w:tcPr>
                <w:tcW w:w="8721" w:type="dxa"/>
                <w:gridSpan w:val="2"/>
                <w:hideMark/>
              </w:tcPr>
              <w:p w:rsidR="00D045D1" w:rsidRDefault="00D045D1">
                <w:pPr>
                  <w:pStyle w:val="a4"/>
                  <w:jc w:val="center"/>
                  <w:rPr>
                    <w:rFonts w:ascii="Tahoma" w:hAnsi="Tahoma"/>
                    <w:color w:val="000080"/>
                    <w:sz w:val="32"/>
                    <w:szCs w:val="32"/>
                    <w:rtl/>
                  </w:rPr>
                </w:pPr>
                <w:r>
                  <w:rPr>
                    <w:rFonts w:ascii="Tahoma" w:hAnsi="Tahoma"/>
                    <w:color w:val="000080"/>
                    <w:sz w:val="32"/>
                    <w:szCs w:val="32"/>
                    <w:rtl/>
                  </w:rPr>
                  <w:t>בית משפט לענייני משפחה בראשון לציון</w:t>
                </w:r>
              </w:p>
            </w:tc>
          </w:sdtContent>
        </w:sdt>
      </w:tr>
      <w:tr w:rsidR="00D045D1" w:rsidTr="00D045D1">
        <w:trPr>
          <w:trHeight w:val="337"/>
          <w:jc w:val="center"/>
        </w:trPr>
        <w:tc>
          <w:tcPr>
            <w:tcW w:w="5047" w:type="dxa"/>
          </w:tcPr>
          <w:p w:rsidR="00D045D1" w:rsidRDefault="00D045D1">
            <w:pPr>
              <w:rPr>
                <w:b/>
                <w:bCs/>
                <w:noProof w:val="0"/>
                <w:sz w:val="26"/>
                <w:szCs w:val="26"/>
                <w:rtl/>
              </w:rPr>
            </w:pPr>
          </w:p>
        </w:tc>
        <w:tc>
          <w:tcPr>
            <w:tcW w:w="3674" w:type="dxa"/>
          </w:tcPr>
          <w:p w:rsidR="00D045D1" w:rsidRDefault="00D045D1">
            <w:pPr>
              <w:pStyle w:val="a4"/>
              <w:jc w:val="right"/>
              <w:rPr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  <w:tr w:rsidR="00D045D1" w:rsidTr="00D045D1">
        <w:trPr>
          <w:trHeight w:val="337"/>
          <w:jc w:val="center"/>
        </w:trPr>
        <w:tc>
          <w:tcPr>
            <w:tcW w:w="8721" w:type="dxa"/>
            <w:gridSpan w:val="2"/>
          </w:tcPr>
          <w:p w:rsidR="00D045D1" w:rsidRDefault="003F136E" w:rsidP="0007677D">
            <w:pPr>
              <w:rPr>
                <w:b/>
                <w:bCs/>
                <w:noProof w:val="0"/>
                <w:sz w:val="2"/>
                <w:szCs w:val="2"/>
                <w:rtl/>
              </w:rPr>
            </w:pPr>
            <w:sdt>
              <w:sdtPr>
                <w:rPr>
                  <w:rtl/>
                </w:rPr>
                <w:alias w:val="1170"/>
                <w:tag w:val="1170"/>
                <w:id w:val="1066377040"/>
                <w:text w:multiLine="1"/>
              </w:sdtPr>
              <w:sdtEndPr/>
              <w:sdtContent>
                <w:proofErr w:type="spellStart"/>
                <w:r w:rsidR="00D045D1">
                  <w:rPr>
                    <w:b/>
                    <w:bCs/>
                    <w:noProof w:val="0"/>
                    <w:sz w:val="26"/>
                    <w:szCs w:val="26"/>
                    <w:rtl/>
                  </w:rPr>
                  <w:t>תמ"ש</w:t>
                </w:r>
                <w:proofErr w:type="spellEnd"/>
              </w:sdtContent>
            </w:sdt>
            <w:r w:rsidR="00D045D1">
              <w:rPr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bookmarkStart w:id="0" w:name="_GoBack"/>
            <w:sdt>
              <w:sdtPr>
                <w:rPr>
                  <w:rtl/>
                </w:rPr>
                <w:alias w:val="1171"/>
                <w:tag w:val="1171"/>
                <w:id w:val="257034231"/>
                <w:text w:multiLine="1"/>
              </w:sdtPr>
              <w:sdtEndPr/>
              <w:sdtContent>
                <w:r w:rsidR="00D045D1">
                  <w:rPr>
                    <w:b/>
                    <w:bCs/>
                    <w:noProof w:val="0"/>
                    <w:sz w:val="26"/>
                    <w:szCs w:val="26"/>
                    <w:rtl/>
                  </w:rPr>
                  <w:t>41433-06-23</w:t>
                </w:r>
              </w:sdtContent>
            </w:sdt>
            <w:bookmarkEnd w:id="0"/>
            <w:r w:rsidR="00D045D1">
              <w:rPr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</w:p>
          <w:p w:rsidR="00D045D1" w:rsidRDefault="00D045D1" w:rsidP="0007677D">
            <w:pPr>
              <w:rPr>
                <w:sz w:val="20"/>
                <w:szCs w:val="20"/>
                <w:rtl/>
              </w:rPr>
            </w:pPr>
            <w:r>
              <w:rPr>
                <w:rtl/>
              </w:rPr>
              <w:t xml:space="preserve">                           </w:t>
            </w:r>
            <w:r>
              <w:rPr>
                <w:sz w:val="20"/>
                <w:szCs w:val="20"/>
                <w:rtl/>
              </w:rPr>
              <w:t xml:space="preserve">                                       </w:t>
            </w:r>
          </w:p>
        </w:tc>
      </w:tr>
    </w:tbl>
    <w:p w:rsidR="00D045D1" w:rsidRDefault="00D045D1">
      <w:pPr>
        <w:rPr>
          <w:rtl/>
        </w:rPr>
      </w:pPr>
    </w:p>
    <w:tbl>
      <w:tblPr>
        <w:tblStyle w:val="a3"/>
        <w:bidiVisual/>
        <w:tblW w:w="8820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5571"/>
      </w:tblGrid>
      <w:tr w:rsidR="00D045D1" w:rsidTr="00D045D1">
        <w:trPr>
          <w:jc w:val="center"/>
        </w:trPr>
        <w:tc>
          <w:tcPr>
            <w:tcW w:w="743" w:type="dxa"/>
            <w:hideMark/>
          </w:tcPr>
          <w:p w:rsidR="00D045D1" w:rsidRDefault="00D045D1" w:rsidP="00D045D1">
            <w:pPr>
              <w:suppressLineNumbers/>
              <w:jc w:val="both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  <w:rtl/>
              </w:rPr>
              <w:t>לפני</w:t>
            </w:r>
          </w:p>
        </w:tc>
        <w:tc>
          <w:tcPr>
            <w:tcW w:w="8077" w:type="dxa"/>
            <w:gridSpan w:val="2"/>
          </w:tcPr>
          <w:p w:rsidR="00D045D1" w:rsidRDefault="00D045D1" w:rsidP="0007677D">
            <w:pPr>
              <w:suppressLineNumbers/>
              <w:jc w:val="left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  <w:rtl/>
              </w:rPr>
              <w:t>כבוד ה</w:t>
            </w:r>
            <w:sdt>
              <w:sdtPr>
                <w:rPr>
                  <w:rtl/>
                </w:rPr>
                <w:alias w:val="1574"/>
                <w:tag w:val="1574"/>
                <w:id w:val="414602899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</w:t>
                </w:r>
              </w:sdtContent>
            </w:sdt>
            <w:r>
              <w:rPr>
                <w:rFonts w:ascii="Arial" w:hAnsi="Arial"/>
                <w:b/>
                <w:bCs/>
                <w:rtl/>
              </w:rPr>
              <w:t xml:space="preserve"> </w:t>
            </w:r>
            <w:sdt>
              <w:sdtPr>
                <w:rPr>
                  <w:rtl/>
                </w:rPr>
                <w:alias w:val="1573"/>
                <w:tag w:val="1573"/>
                <w:id w:val="-1751030614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עובד אליאס</w:t>
                </w:r>
              </w:sdtContent>
            </w:sdt>
          </w:p>
          <w:p w:rsidR="00D045D1" w:rsidRDefault="00D045D1">
            <w:pPr>
              <w:suppressLineNumbers/>
              <w:rPr>
                <w:rFonts w:ascii="Arial" w:hAnsi="Arial" w:cs="FrankRuehl"/>
                <w:sz w:val="28"/>
                <w:szCs w:val="28"/>
                <w:highlight w:val="yellow"/>
                <w:rtl/>
              </w:rPr>
            </w:pPr>
          </w:p>
        </w:tc>
      </w:tr>
      <w:tr w:rsidR="00D045D1" w:rsidRPr="0007677D" w:rsidTr="00D045D1">
        <w:trPr>
          <w:jc w:val="center"/>
        </w:trPr>
        <w:tc>
          <w:tcPr>
            <w:tcW w:w="3249" w:type="dxa"/>
            <w:gridSpan w:val="2"/>
          </w:tcPr>
          <w:p w:rsidR="00D045D1" w:rsidRPr="0007677D" w:rsidRDefault="00D045D1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sdt>
            <w:sdtPr>
              <w:rPr>
                <w:sz w:val="26"/>
                <w:szCs w:val="26"/>
                <w:rtl/>
              </w:rPr>
              <w:alias w:val="1180"/>
              <w:tag w:val="1180"/>
              <w:id w:val="637458750"/>
              <w:text w:multiLine="1"/>
            </w:sdtPr>
            <w:sdtEndPr/>
            <w:sdtContent>
              <w:p w:rsidR="00D045D1" w:rsidRPr="0007677D" w:rsidRDefault="00D045D1" w:rsidP="00D045D1">
                <w:pPr>
                  <w:suppressLineNumbers/>
                  <w:jc w:val="left"/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</w:rPr>
                </w:pPr>
                <w:r w:rsidRPr="0007677D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תובע</w:t>
                </w:r>
                <w:r w:rsidRPr="0007677D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ת</w:t>
                </w:r>
              </w:p>
            </w:sdtContent>
          </w:sdt>
        </w:tc>
        <w:tc>
          <w:tcPr>
            <w:tcW w:w="5571" w:type="dxa"/>
          </w:tcPr>
          <w:p w:rsidR="00D045D1" w:rsidRPr="0007677D" w:rsidRDefault="00D045D1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D045D1" w:rsidRPr="0007677D" w:rsidRDefault="00D045D1" w:rsidP="00D045D1">
            <w:pPr>
              <w:suppressLineNumbers/>
              <w:jc w:val="left"/>
              <w:rPr>
                <w:b/>
                <w:bCs/>
                <w:noProof w:val="0"/>
                <w:sz w:val="26"/>
                <w:szCs w:val="26"/>
                <w:rtl/>
              </w:rPr>
            </w:pPr>
            <w:r w:rsidRPr="0007677D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***</w:t>
            </w:r>
          </w:p>
          <w:p w:rsidR="00D045D1" w:rsidRPr="0007677D" w:rsidRDefault="00D045D1" w:rsidP="00D045D1">
            <w:pPr>
              <w:suppressLineNumbers/>
              <w:jc w:val="left"/>
              <w:rPr>
                <w:b/>
                <w:bCs/>
                <w:noProof w:val="0"/>
                <w:sz w:val="26"/>
                <w:szCs w:val="26"/>
                <w:rtl/>
              </w:rPr>
            </w:pPr>
            <w:r w:rsidRPr="0007677D"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ע"י ב"כ עוה"ד רעות שדה</w:t>
            </w:r>
          </w:p>
        </w:tc>
      </w:tr>
      <w:tr w:rsidR="00D045D1" w:rsidRPr="0007677D" w:rsidTr="00D045D1">
        <w:trPr>
          <w:jc w:val="center"/>
        </w:trPr>
        <w:tc>
          <w:tcPr>
            <w:tcW w:w="8820" w:type="dxa"/>
            <w:gridSpan w:val="3"/>
          </w:tcPr>
          <w:p w:rsidR="00D045D1" w:rsidRPr="0007677D" w:rsidRDefault="00D045D1" w:rsidP="00D045D1">
            <w:pPr>
              <w:suppressLineNumbers/>
              <w:jc w:val="left"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p w:rsidR="00D045D1" w:rsidRPr="0007677D" w:rsidRDefault="00D045D1">
            <w:pPr>
              <w:suppressLineNumbers/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 w:rsidRPr="0007677D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D045D1" w:rsidRPr="0007677D" w:rsidRDefault="00D045D1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  <w:tr w:rsidR="00D045D1" w:rsidRPr="0007677D" w:rsidTr="00D045D1">
        <w:trPr>
          <w:jc w:val="center"/>
        </w:trPr>
        <w:tc>
          <w:tcPr>
            <w:tcW w:w="3249" w:type="dxa"/>
            <w:gridSpan w:val="2"/>
            <w:hideMark/>
          </w:tcPr>
          <w:p w:rsidR="00D045D1" w:rsidRPr="0007677D" w:rsidRDefault="003F136E" w:rsidP="00D045D1">
            <w:pPr>
              <w:suppressLineNumbers/>
              <w:jc w:val="left"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b/>
                  <w:bCs/>
                  <w:sz w:val="26"/>
                  <w:szCs w:val="26"/>
                  <w:rtl/>
                </w:rPr>
                <w:alias w:val="1184"/>
                <w:tag w:val="1184"/>
                <w:id w:val="-340621022"/>
                <w:text w:multiLine="1"/>
              </w:sdtPr>
              <w:sdtEndPr/>
              <w:sdtContent>
                <w:r w:rsidR="00D045D1" w:rsidRPr="0007677D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נתבע</w:t>
                </w:r>
              </w:sdtContent>
            </w:sdt>
          </w:p>
        </w:tc>
        <w:tc>
          <w:tcPr>
            <w:tcW w:w="5571" w:type="dxa"/>
          </w:tcPr>
          <w:p w:rsidR="00D045D1" w:rsidRPr="0007677D" w:rsidRDefault="003F136E" w:rsidP="00D045D1">
            <w:pPr>
              <w:suppressLineNumbers/>
              <w:jc w:val="left"/>
              <w:rPr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b/>
                  <w:bCs/>
                  <w:sz w:val="26"/>
                  <w:szCs w:val="26"/>
                  <w:rtl/>
                </w:rPr>
                <w:alias w:val="1486"/>
                <w:tag w:val="1486"/>
                <w:id w:val="-309872140"/>
                <w:text w:multiLine="1"/>
              </w:sdtPr>
              <w:sdtEndPr/>
              <w:sdtContent>
                <w:r w:rsidR="00D045D1" w:rsidRPr="0007677D">
                  <w:rPr>
                    <w:rFonts w:hint="cs"/>
                    <w:b/>
                    <w:bCs/>
                    <w:sz w:val="26"/>
                    <w:szCs w:val="26"/>
                    <w:rtl/>
                  </w:rPr>
                  <w:t>***</w:t>
                </w:r>
                <w:r w:rsidR="00D045D1" w:rsidRPr="0007677D">
                  <w:rPr>
                    <w:b/>
                    <w:bCs/>
                    <w:sz w:val="26"/>
                    <w:szCs w:val="26"/>
                    <w:rtl/>
                  </w:rPr>
                  <w:br/>
                </w:r>
                <w:r w:rsidR="00D045D1" w:rsidRPr="0007677D">
                  <w:rPr>
                    <w:rFonts w:hint="cs"/>
                    <w:b/>
                    <w:bCs/>
                    <w:sz w:val="26"/>
                    <w:szCs w:val="26"/>
                    <w:rtl/>
                  </w:rPr>
                  <w:t>ע"י ב"כ עוה"ד דויד לייזר</w:t>
                </w:r>
              </w:sdtContent>
            </w:sdt>
          </w:p>
        </w:tc>
      </w:tr>
      <w:tr w:rsidR="00D045D1" w:rsidTr="00D045D1">
        <w:trPr>
          <w:jc w:val="center"/>
        </w:trPr>
        <w:tc>
          <w:tcPr>
            <w:tcW w:w="8820" w:type="dxa"/>
            <w:gridSpan w:val="3"/>
          </w:tcPr>
          <w:p w:rsidR="00D045D1" w:rsidRDefault="00D045D1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</w:tbl>
    <w:p w:rsidR="00D045D1" w:rsidRDefault="00D045D1" w:rsidP="00D045D1">
      <w:pPr>
        <w:suppressLineNumbers/>
        <w:rPr>
          <w:rtl/>
        </w:rPr>
      </w:pPr>
    </w:p>
    <w:tbl>
      <w:tblPr>
        <w:tblStyle w:val="a3"/>
        <w:bidiVisual/>
        <w:tblW w:w="8820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D045D1" w:rsidTr="00D045D1">
        <w:trPr>
          <w:jc w:val="center"/>
        </w:trPr>
        <w:tc>
          <w:tcPr>
            <w:tcW w:w="8820" w:type="dxa"/>
          </w:tcPr>
          <w:p w:rsidR="00D045D1" w:rsidRDefault="00D045D1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  <w:p w:rsidR="00D045D1" w:rsidRDefault="00D045D1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</w:p>
        </w:tc>
      </w:tr>
    </w:tbl>
    <w:p w:rsidR="0007677D" w:rsidRDefault="00D045D1" w:rsidP="00722DB2">
      <w:pPr>
        <w:spacing w:line="360" w:lineRule="auto"/>
        <w:jc w:val="both"/>
        <w:rPr>
          <w:rtl/>
        </w:rPr>
      </w:pPr>
      <w:r>
        <w:rPr>
          <w:rFonts w:hint="cs"/>
          <w:rtl/>
        </w:rPr>
        <w:t>לא מצאתי להיעתר לבקש</w:t>
      </w:r>
      <w:r w:rsidR="00722DB2">
        <w:rPr>
          <w:rFonts w:hint="cs"/>
          <w:rtl/>
        </w:rPr>
        <w:t>ת</w:t>
      </w:r>
      <w:r>
        <w:rPr>
          <w:rFonts w:hint="cs"/>
          <w:rtl/>
        </w:rPr>
        <w:t xml:space="preserve"> האב לשינוי סכו</w:t>
      </w:r>
      <w:r w:rsidR="0007677D">
        <w:rPr>
          <w:rFonts w:hint="cs"/>
          <w:rtl/>
        </w:rPr>
        <w:t>ם</w:t>
      </w:r>
      <w:r>
        <w:rPr>
          <w:rFonts w:hint="cs"/>
          <w:rtl/>
        </w:rPr>
        <w:t xml:space="preserve"> המ</w:t>
      </w:r>
      <w:r w:rsidR="0007677D">
        <w:rPr>
          <w:rFonts w:hint="cs"/>
          <w:rtl/>
        </w:rPr>
        <w:t>ז</w:t>
      </w:r>
      <w:r>
        <w:rPr>
          <w:rFonts w:hint="cs"/>
          <w:rtl/>
        </w:rPr>
        <w:t xml:space="preserve">ונות </w:t>
      </w:r>
      <w:r w:rsidR="0007677D">
        <w:rPr>
          <w:rFonts w:hint="cs"/>
          <w:rtl/>
        </w:rPr>
        <w:t xml:space="preserve">שנפסק </w:t>
      </w:r>
      <w:r>
        <w:rPr>
          <w:rFonts w:hint="cs"/>
          <w:rtl/>
        </w:rPr>
        <w:t>במ</w:t>
      </w:r>
      <w:r w:rsidR="0007677D">
        <w:rPr>
          <w:rFonts w:hint="cs"/>
          <w:rtl/>
        </w:rPr>
        <w:t>ס</w:t>
      </w:r>
      <w:r>
        <w:rPr>
          <w:rFonts w:hint="cs"/>
          <w:rtl/>
        </w:rPr>
        <w:t>גרת ה</w:t>
      </w:r>
      <w:r w:rsidR="0007677D">
        <w:rPr>
          <w:rFonts w:hint="cs"/>
          <w:rtl/>
        </w:rPr>
        <w:t>ה</w:t>
      </w:r>
      <w:r>
        <w:rPr>
          <w:rFonts w:hint="cs"/>
          <w:rtl/>
        </w:rPr>
        <w:t>חלטה למזו</w:t>
      </w:r>
      <w:r w:rsidR="0007677D">
        <w:rPr>
          <w:rFonts w:hint="cs"/>
          <w:rtl/>
        </w:rPr>
        <w:t>נו</w:t>
      </w:r>
      <w:r>
        <w:rPr>
          <w:rFonts w:hint="cs"/>
          <w:rtl/>
        </w:rPr>
        <w:t xml:space="preserve">ת </w:t>
      </w:r>
      <w:r w:rsidR="0007677D">
        <w:rPr>
          <w:rFonts w:hint="cs"/>
          <w:rtl/>
        </w:rPr>
        <w:t>ז</w:t>
      </w:r>
      <w:r>
        <w:rPr>
          <w:rFonts w:hint="cs"/>
          <w:rtl/>
        </w:rPr>
        <w:t>מניים</w:t>
      </w:r>
      <w:r w:rsidR="0007677D">
        <w:rPr>
          <w:rFonts w:hint="cs"/>
          <w:rtl/>
        </w:rPr>
        <w:t>,</w:t>
      </w:r>
      <w:r>
        <w:rPr>
          <w:rFonts w:hint="cs"/>
          <w:rtl/>
        </w:rPr>
        <w:t xml:space="preserve"> מהטעם שהפסיק לעבוד כעצ</w:t>
      </w:r>
      <w:r w:rsidR="0007677D">
        <w:rPr>
          <w:rFonts w:hint="cs"/>
          <w:rtl/>
        </w:rPr>
        <w:t>מ</w:t>
      </w:r>
      <w:r>
        <w:rPr>
          <w:rFonts w:hint="cs"/>
          <w:rtl/>
        </w:rPr>
        <w:t xml:space="preserve">אי </w:t>
      </w:r>
      <w:r w:rsidR="0007677D">
        <w:rPr>
          <w:rFonts w:hint="cs"/>
          <w:rtl/>
        </w:rPr>
        <w:t>ב</w:t>
      </w:r>
      <w:r>
        <w:rPr>
          <w:rFonts w:hint="cs"/>
          <w:rtl/>
        </w:rPr>
        <w:t>של מצב החירום השורר עתה בי</w:t>
      </w:r>
      <w:r w:rsidR="0007677D">
        <w:rPr>
          <w:rFonts w:hint="cs"/>
          <w:rtl/>
        </w:rPr>
        <w:t>ש</w:t>
      </w:r>
      <w:r>
        <w:rPr>
          <w:rFonts w:hint="cs"/>
          <w:rtl/>
        </w:rPr>
        <w:t>ראל. מדובר בטענה שיש להוכ</w:t>
      </w:r>
      <w:r w:rsidR="0007677D">
        <w:rPr>
          <w:rFonts w:hint="cs"/>
          <w:rtl/>
        </w:rPr>
        <w:t>י</w:t>
      </w:r>
      <w:r>
        <w:rPr>
          <w:rFonts w:hint="cs"/>
          <w:rtl/>
        </w:rPr>
        <w:t>חה, וזאת יעשה במ</w:t>
      </w:r>
      <w:r w:rsidR="0007677D">
        <w:rPr>
          <w:rFonts w:hint="cs"/>
          <w:rtl/>
        </w:rPr>
        <w:t xml:space="preserve">סגרת </w:t>
      </w:r>
      <w:r>
        <w:rPr>
          <w:rFonts w:hint="cs"/>
          <w:rtl/>
        </w:rPr>
        <w:t>דיון ההוכחות שייקבע.</w:t>
      </w:r>
    </w:p>
    <w:p w:rsidR="00722DB2" w:rsidRDefault="00722DB2" w:rsidP="0007677D">
      <w:pPr>
        <w:spacing w:line="360" w:lineRule="auto"/>
        <w:jc w:val="both"/>
        <w:rPr>
          <w:rtl/>
        </w:rPr>
      </w:pPr>
    </w:p>
    <w:p w:rsidR="0007677D" w:rsidRDefault="00D045D1" w:rsidP="0007677D">
      <w:pPr>
        <w:spacing w:line="360" w:lineRule="auto"/>
        <w:jc w:val="both"/>
        <w:rPr>
          <w:rtl/>
        </w:rPr>
      </w:pPr>
      <w:r>
        <w:rPr>
          <w:rFonts w:hint="cs"/>
          <w:rtl/>
        </w:rPr>
        <w:t>מזו</w:t>
      </w:r>
      <w:r w:rsidR="0007677D">
        <w:rPr>
          <w:rFonts w:hint="cs"/>
          <w:rtl/>
        </w:rPr>
        <w:t>נו</w:t>
      </w:r>
      <w:r>
        <w:rPr>
          <w:rFonts w:hint="cs"/>
          <w:rtl/>
        </w:rPr>
        <w:t xml:space="preserve">ת זמניים </w:t>
      </w:r>
      <w:r w:rsidR="0007677D">
        <w:rPr>
          <w:rFonts w:hint="cs"/>
          <w:rtl/>
        </w:rPr>
        <w:t>-</w:t>
      </w:r>
      <w:r>
        <w:rPr>
          <w:rFonts w:hint="cs"/>
          <w:rtl/>
        </w:rPr>
        <w:t xml:space="preserve"> כשמ</w:t>
      </w:r>
      <w:r w:rsidR="0007677D">
        <w:rPr>
          <w:rFonts w:hint="cs"/>
          <w:rtl/>
        </w:rPr>
        <w:t>ם</w:t>
      </w:r>
      <w:r>
        <w:rPr>
          <w:rFonts w:hint="cs"/>
          <w:rtl/>
        </w:rPr>
        <w:t xml:space="preserve"> כן ה</w:t>
      </w:r>
      <w:r w:rsidR="0007677D">
        <w:rPr>
          <w:rFonts w:hint="cs"/>
          <w:rtl/>
        </w:rPr>
        <w:t>ם</w:t>
      </w:r>
      <w:r>
        <w:rPr>
          <w:rFonts w:hint="cs"/>
          <w:rtl/>
        </w:rPr>
        <w:t>. במידת הצור</w:t>
      </w:r>
      <w:r w:rsidR="0007677D">
        <w:rPr>
          <w:rFonts w:hint="cs"/>
          <w:rtl/>
        </w:rPr>
        <w:t>ך</w:t>
      </w:r>
      <w:r>
        <w:rPr>
          <w:rFonts w:hint="cs"/>
          <w:rtl/>
        </w:rPr>
        <w:t>, השינוי בפסק הדין יהא רטרואק</w:t>
      </w:r>
      <w:r w:rsidR="0007677D">
        <w:rPr>
          <w:rFonts w:hint="cs"/>
          <w:rtl/>
        </w:rPr>
        <w:t>טיבי</w:t>
      </w:r>
      <w:r>
        <w:rPr>
          <w:rFonts w:hint="cs"/>
          <w:rtl/>
        </w:rPr>
        <w:t>.</w:t>
      </w:r>
    </w:p>
    <w:p w:rsidR="00722DB2" w:rsidRDefault="00722DB2" w:rsidP="00722DB2">
      <w:pPr>
        <w:spacing w:line="360" w:lineRule="auto"/>
        <w:jc w:val="both"/>
        <w:rPr>
          <w:rtl/>
        </w:rPr>
      </w:pPr>
    </w:p>
    <w:p w:rsidR="005820ED" w:rsidRDefault="00D045D1" w:rsidP="00722DB2">
      <w:pPr>
        <w:spacing w:line="360" w:lineRule="auto"/>
        <w:jc w:val="both"/>
        <w:rPr>
          <w:rtl/>
        </w:rPr>
      </w:pPr>
      <w:r>
        <w:rPr>
          <w:rFonts w:hint="cs"/>
          <w:rtl/>
        </w:rPr>
        <w:t>כמו כן יצויין כי מדובר במצב חירום זמני</w:t>
      </w:r>
      <w:r w:rsidR="0007677D">
        <w:rPr>
          <w:rFonts w:hint="cs"/>
          <w:rtl/>
        </w:rPr>
        <w:t>.</w:t>
      </w:r>
      <w:r>
        <w:rPr>
          <w:rFonts w:hint="cs"/>
          <w:rtl/>
        </w:rPr>
        <w:t xml:space="preserve"> הדעת נותנת כי תינת</w:t>
      </w:r>
      <w:r w:rsidR="0007677D">
        <w:rPr>
          <w:rFonts w:hint="cs"/>
          <w:rtl/>
        </w:rPr>
        <w:t>ן</w:t>
      </w:r>
      <w:r>
        <w:rPr>
          <w:rFonts w:hint="cs"/>
          <w:rtl/>
        </w:rPr>
        <w:t xml:space="preserve"> בהמשך תכנית פיצוי לעצמאים שנפגעו ממנו. סכו</w:t>
      </w:r>
      <w:r w:rsidR="00722DB2">
        <w:rPr>
          <w:rFonts w:hint="cs"/>
          <w:rtl/>
        </w:rPr>
        <w:t>ם</w:t>
      </w:r>
      <w:r>
        <w:rPr>
          <w:rFonts w:hint="cs"/>
          <w:rtl/>
        </w:rPr>
        <w:t xml:space="preserve"> </w:t>
      </w:r>
      <w:r w:rsidR="0007677D">
        <w:rPr>
          <w:rFonts w:hint="cs"/>
          <w:rtl/>
        </w:rPr>
        <w:t xml:space="preserve">המזונות </w:t>
      </w:r>
      <w:r>
        <w:rPr>
          <w:rFonts w:hint="cs"/>
          <w:rtl/>
        </w:rPr>
        <w:t xml:space="preserve">שנפסק אינו </w:t>
      </w:r>
      <w:r w:rsidR="0007677D">
        <w:rPr>
          <w:rFonts w:hint="cs"/>
          <w:rtl/>
        </w:rPr>
        <w:t>ג</w:t>
      </w:r>
      <w:r>
        <w:rPr>
          <w:rFonts w:hint="cs"/>
          <w:rtl/>
        </w:rPr>
        <w:t>בוה. ברי כי הקטין ממשיך לצרוך חרף מצב הח</w:t>
      </w:r>
      <w:r w:rsidR="0007677D">
        <w:rPr>
          <w:rFonts w:hint="cs"/>
          <w:rtl/>
        </w:rPr>
        <w:t>ירום</w:t>
      </w:r>
      <w:r>
        <w:rPr>
          <w:rFonts w:hint="cs"/>
          <w:rtl/>
        </w:rPr>
        <w:t>.</w:t>
      </w:r>
    </w:p>
    <w:p w:rsidR="00D045D1" w:rsidRDefault="00D045D1" w:rsidP="00D045D1">
      <w:pPr>
        <w:spacing w:line="360" w:lineRule="auto"/>
        <w:jc w:val="both"/>
        <w:rPr>
          <w:rtl/>
        </w:rPr>
      </w:pPr>
    </w:p>
    <w:p w:rsidR="0007677D" w:rsidRDefault="0007677D" w:rsidP="00D045D1">
      <w:pPr>
        <w:spacing w:line="360" w:lineRule="auto"/>
        <w:jc w:val="both"/>
        <w:rPr>
          <w:rtl/>
        </w:rPr>
      </w:pPr>
    </w:p>
    <w:p w:rsidR="0007677D" w:rsidRDefault="0007677D" w:rsidP="0007677D">
      <w:pPr>
        <w:spacing w:line="360" w:lineRule="auto"/>
        <w:ind w:left="5040" w:firstLine="720"/>
        <w:jc w:val="both"/>
        <w:rPr>
          <w:rtl/>
        </w:rPr>
      </w:pPr>
      <w:r>
        <w:rPr>
          <w:rFonts w:hint="cs"/>
          <w:rtl/>
        </w:rPr>
        <w:t>(-)</w:t>
      </w:r>
    </w:p>
    <w:p w:rsidR="0007677D" w:rsidRDefault="0007677D" w:rsidP="0007677D">
      <w:pPr>
        <w:spacing w:line="360" w:lineRule="auto"/>
        <w:ind w:left="5040" w:firstLine="720"/>
        <w:jc w:val="both"/>
        <w:rPr>
          <w:rtl/>
        </w:rPr>
      </w:pPr>
      <w:r>
        <w:rPr>
          <w:rFonts w:hint="cs"/>
          <w:rtl/>
        </w:rPr>
        <w:t>עובד אליאס, שופט</w:t>
      </w:r>
    </w:p>
    <w:p w:rsidR="0007677D" w:rsidRDefault="0007677D" w:rsidP="00D045D1">
      <w:pPr>
        <w:spacing w:line="360" w:lineRule="auto"/>
        <w:jc w:val="both"/>
        <w:rPr>
          <w:rtl/>
        </w:rPr>
      </w:pPr>
    </w:p>
    <w:p w:rsidR="0007677D" w:rsidRDefault="0007677D" w:rsidP="00D045D1">
      <w:pPr>
        <w:spacing w:line="360" w:lineRule="auto"/>
        <w:jc w:val="both"/>
        <w:rPr>
          <w:rtl/>
        </w:rPr>
      </w:pPr>
      <w:r>
        <w:rPr>
          <w:rFonts w:hint="cs"/>
          <w:rtl/>
        </w:rPr>
        <w:t>ניתן ביום י"א חשוון תשפ"ד, 26.10.23.</w:t>
      </w:r>
    </w:p>
    <w:p w:rsidR="0007677D" w:rsidRDefault="0007677D" w:rsidP="00D045D1">
      <w:pPr>
        <w:spacing w:line="360" w:lineRule="auto"/>
        <w:jc w:val="both"/>
        <w:rPr>
          <w:rtl/>
        </w:rPr>
      </w:pPr>
    </w:p>
    <w:p w:rsidR="000E1B44" w:rsidRDefault="000E1B44" w:rsidP="00D045D1">
      <w:pPr>
        <w:spacing w:line="360" w:lineRule="auto"/>
        <w:jc w:val="both"/>
        <w:rPr>
          <w:rtl/>
        </w:rPr>
      </w:pPr>
    </w:p>
    <w:p w:rsidR="00D045D1" w:rsidRDefault="00D045D1" w:rsidP="0007677D">
      <w:pPr>
        <w:spacing w:line="360" w:lineRule="auto"/>
        <w:jc w:val="both"/>
        <w:rPr>
          <w:rtl/>
        </w:rPr>
      </w:pPr>
      <w:r>
        <w:rPr>
          <w:rFonts w:hint="cs"/>
          <w:rtl/>
        </w:rPr>
        <w:t xml:space="preserve">הערה מאוחרת </w:t>
      </w:r>
      <w:r w:rsidR="0007677D">
        <w:rPr>
          <w:rFonts w:hint="cs"/>
          <w:rtl/>
        </w:rPr>
        <w:t>-</w:t>
      </w:r>
    </w:p>
    <w:p w:rsidR="00D045D1" w:rsidRDefault="0007677D" w:rsidP="0007677D">
      <w:pPr>
        <w:spacing w:line="360" w:lineRule="auto"/>
        <w:jc w:val="both"/>
        <w:rPr>
          <w:rtl/>
        </w:rPr>
      </w:pPr>
      <w:r>
        <w:rPr>
          <w:rFonts w:hint="cs"/>
          <w:rtl/>
        </w:rPr>
        <w:t xml:space="preserve">ההחלטה ניתנה בפתקית. </w:t>
      </w:r>
      <w:r w:rsidR="00D045D1">
        <w:rPr>
          <w:rFonts w:hint="cs"/>
          <w:rtl/>
        </w:rPr>
        <w:t>לבקשת אחד מבעלי ה</w:t>
      </w:r>
      <w:r>
        <w:rPr>
          <w:rFonts w:hint="cs"/>
          <w:rtl/>
        </w:rPr>
        <w:t>דין</w:t>
      </w:r>
      <w:r w:rsidR="00D045D1">
        <w:rPr>
          <w:rFonts w:hint="cs"/>
          <w:rtl/>
        </w:rPr>
        <w:t>, מתיר פרס</w:t>
      </w:r>
      <w:r>
        <w:rPr>
          <w:rFonts w:hint="cs"/>
          <w:rtl/>
        </w:rPr>
        <w:t xml:space="preserve">ומה </w:t>
      </w:r>
      <w:r w:rsidR="00D045D1">
        <w:rPr>
          <w:rFonts w:hint="cs"/>
          <w:rtl/>
        </w:rPr>
        <w:t>ללא פרטים מזהים.</w:t>
      </w:r>
    </w:p>
    <w:p w:rsidR="00D045D1" w:rsidRDefault="00D045D1" w:rsidP="00D045D1">
      <w:pPr>
        <w:spacing w:line="360" w:lineRule="auto"/>
        <w:jc w:val="both"/>
      </w:pPr>
    </w:p>
    <w:sectPr w:rsidR="00D045D1" w:rsidSect="00B84DBA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5D1"/>
    <w:rsid w:val="0007677D"/>
    <w:rsid w:val="000E1B44"/>
    <w:rsid w:val="003F136E"/>
    <w:rsid w:val="005820ED"/>
    <w:rsid w:val="00722DB2"/>
    <w:rsid w:val="00B84DBA"/>
    <w:rsid w:val="00D045D1"/>
    <w:rsid w:val="00E60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FDBF3E-403F-498C-93A8-1842241E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5D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45D1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semiHidden/>
    <w:unhideWhenUsed/>
    <w:rsid w:val="00D045D1"/>
    <w:pPr>
      <w:tabs>
        <w:tab w:val="center" w:pos="4153"/>
        <w:tab w:val="right" w:pos="8306"/>
      </w:tabs>
    </w:pPr>
  </w:style>
  <w:style w:type="character" w:customStyle="1" w:styleId="a5">
    <w:name w:val="כותרת עליונה תו"/>
    <w:basedOn w:val="a0"/>
    <w:link w:val="a4"/>
    <w:semiHidden/>
    <w:rsid w:val="00D045D1"/>
    <w:rPr>
      <w:rFonts w:ascii="Times New Roman" w:eastAsia="Times New Roman" w:hAnsi="Times New Roman" w:cs="David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04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עובד אליאס</dc:creator>
  <cp:keywords/>
  <dc:description/>
  <cp:lastModifiedBy>רותם כהן</cp:lastModifiedBy>
  <cp:revision>2</cp:revision>
  <dcterms:created xsi:type="dcterms:W3CDTF">2023-12-04T11:40:00Z</dcterms:created>
  <dcterms:modified xsi:type="dcterms:W3CDTF">2023-12-04T11:40:00Z</dcterms:modified>
</cp:coreProperties>
</file>